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2CD" w:rsidRPr="00BA3546" w:rsidRDefault="00F522CD" w:rsidP="00BA3546">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bookmarkStart w:id="0" w:name="_GoBack"/>
      <w:r w:rsidRPr="00BA3546">
        <w:rPr>
          <w:rFonts w:ascii="Times New Roman" w:eastAsia="Times New Roman" w:hAnsi="Times New Roman" w:cs="Times New Roman"/>
          <w:b/>
          <w:bCs/>
          <w:sz w:val="24"/>
          <w:szCs w:val="24"/>
          <w:lang w:eastAsia="ru-RU"/>
        </w:rPr>
        <w:t>Рентный налог на экспорт</w:t>
      </w:r>
    </w:p>
    <w:p w:rsidR="00F522CD" w:rsidRPr="00BA3546" w:rsidRDefault="00F522CD" w:rsidP="000358E3">
      <w:pPr>
        <w:shd w:val="clear" w:color="auto" w:fill="FFFFFF"/>
        <w:spacing w:after="0" w:line="240" w:lineRule="auto"/>
        <w:outlineLvl w:val="1"/>
        <w:rPr>
          <w:rFonts w:ascii="Times New Roman" w:eastAsia="Times New Roman" w:hAnsi="Times New Roman" w:cs="Times New Roman"/>
          <w:b/>
          <w:bCs/>
          <w:sz w:val="24"/>
          <w:szCs w:val="24"/>
          <w:lang w:eastAsia="ru-RU"/>
        </w:rPr>
      </w:pPr>
      <w:r w:rsidRPr="00BA3546">
        <w:rPr>
          <w:rFonts w:ascii="Times New Roman" w:eastAsia="Times New Roman" w:hAnsi="Times New Roman" w:cs="Times New Roman"/>
          <w:b/>
          <w:bCs/>
          <w:sz w:val="24"/>
          <w:szCs w:val="24"/>
          <w:lang w:eastAsia="ru-RU"/>
        </w:rPr>
        <w:t>Статья 300. Плательщики</w:t>
      </w:r>
    </w:p>
    <w:p w:rsidR="00F522CD" w:rsidRPr="00BA3546" w:rsidRDefault="00BA3546" w:rsidP="000358E3">
      <w:pPr>
        <w:shd w:val="clear" w:color="auto" w:fill="FFFFFF"/>
        <w:spacing w:after="0" w:line="240" w:lineRule="auto"/>
        <w:jc w:val="both"/>
        <w:rPr>
          <w:rFonts w:ascii="Times New Roman" w:eastAsia="Times New Roman" w:hAnsi="Times New Roman" w:cs="Times New Roman"/>
          <w:sz w:val="24"/>
          <w:szCs w:val="24"/>
          <w:lang w:eastAsia="ru-RU"/>
        </w:rPr>
      </w:pPr>
      <w:hyperlink r:id="rId4" w:tooltip="Статья 300 изложена в редакции Закона от 30.12.09 г. N 234-IV; внесены изменения в соответствии с Законом от 21.07.11 г. N 467-IV ; изложена в редакции Закона от 22.06.12 г. N 21-V  (действует до 1 января 2017 г." w:history="1">
        <w:r w:rsidR="00F522CD" w:rsidRPr="00BA3546">
          <w:rPr>
            <w:rFonts w:ascii="Times New Roman" w:eastAsia="Times New Roman" w:hAnsi="Times New Roman" w:cs="Times New Roman"/>
            <w:sz w:val="24"/>
            <w:szCs w:val="24"/>
            <w:u w:val="single"/>
            <w:lang w:eastAsia="ru-RU"/>
          </w:rPr>
          <w:t>Примечание</w:t>
        </w:r>
      </w:hyperlink>
    </w:p>
    <w:p w:rsidR="00F522CD" w:rsidRPr="00BA3546" w:rsidRDefault="00F522CD" w:rsidP="000358E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Плательщиками рентного налога на экспорт являются физические и юридические лица, реализующие на экспорт:</w:t>
      </w:r>
    </w:p>
    <w:p w:rsidR="00F522CD" w:rsidRPr="00BA3546" w:rsidRDefault="00BA3546" w:rsidP="000358E3">
      <w:pPr>
        <w:shd w:val="clear" w:color="auto" w:fill="FFFFFF"/>
        <w:spacing w:after="0" w:line="240" w:lineRule="auto"/>
        <w:jc w:val="both"/>
        <w:rPr>
          <w:rFonts w:ascii="Times New Roman" w:eastAsia="Times New Roman" w:hAnsi="Times New Roman" w:cs="Times New Roman"/>
          <w:sz w:val="24"/>
          <w:szCs w:val="24"/>
          <w:lang w:eastAsia="ru-RU"/>
        </w:rPr>
      </w:pPr>
      <w:hyperlink r:id="rId5" w:tooltip="В подпункт 1 внесены изменения в соответствии с Законом от 03.12.15 г. N 432-V" w:history="1">
        <w:r w:rsidR="00F522CD" w:rsidRPr="00BA3546">
          <w:rPr>
            <w:rFonts w:ascii="Times New Roman" w:eastAsia="Times New Roman" w:hAnsi="Times New Roman" w:cs="Times New Roman"/>
            <w:sz w:val="24"/>
            <w:szCs w:val="24"/>
            <w:u w:val="single"/>
            <w:lang w:eastAsia="ru-RU"/>
          </w:rPr>
          <w:t>Примечание</w:t>
        </w:r>
      </w:hyperlink>
    </w:p>
    <w:p w:rsidR="00F522CD" w:rsidRPr="00BA3546" w:rsidRDefault="00F522CD" w:rsidP="000358E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1) нефть сырую и нефтепродукты сырые, за исключением:</w:t>
      </w:r>
    </w:p>
    <w:p w:rsidR="00F522CD" w:rsidRPr="00BA3546" w:rsidRDefault="00F522CD" w:rsidP="000358E3">
      <w:pPr>
        <w:shd w:val="clear" w:color="auto" w:fill="FFFFFF"/>
        <w:spacing w:after="0" w:line="240" w:lineRule="auto"/>
        <w:ind w:firstLine="720"/>
        <w:jc w:val="both"/>
        <w:rPr>
          <w:rFonts w:ascii="Times New Roman" w:eastAsia="Times New Roman" w:hAnsi="Times New Roman" w:cs="Times New Roman"/>
          <w:sz w:val="24"/>
          <w:szCs w:val="24"/>
          <w:lang w:eastAsia="ru-RU"/>
        </w:rPr>
      </w:pPr>
      <w:proofErr w:type="spellStart"/>
      <w:proofErr w:type="gramStart"/>
      <w:r w:rsidRPr="00BA3546">
        <w:rPr>
          <w:rFonts w:ascii="Times New Roman" w:eastAsia="Times New Roman" w:hAnsi="Times New Roman" w:cs="Times New Roman"/>
          <w:sz w:val="24"/>
          <w:szCs w:val="24"/>
          <w:lang w:eastAsia="ru-RU"/>
        </w:rPr>
        <w:t>недропользователей</w:t>
      </w:r>
      <w:proofErr w:type="spellEnd"/>
      <w:proofErr w:type="gramEnd"/>
      <w:r w:rsidRPr="00BA3546">
        <w:rPr>
          <w:rFonts w:ascii="Times New Roman" w:eastAsia="Times New Roman" w:hAnsi="Times New Roman" w:cs="Times New Roman"/>
          <w:sz w:val="24"/>
          <w:szCs w:val="24"/>
          <w:lang w:eastAsia="ru-RU"/>
        </w:rPr>
        <w:t>, экспортирующих объемы сырой нефти, газового конденсата, добытые в рамках контрактов, указанных в пункте 1 статьи </w:t>
      </w:r>
      <w:hyperlink r:id="rId6" w:history="1">
        <w:r w:rsidRPr="00BA3546">
          <w:rPr>
            <w:rFonts w:ascii="Times New Roman" w:eastAsia="Times New Roman" w:hAnsi="Times New Roman" w:cs="Times New Roman"/>
            <w:sz w:val="24"/>
            <w:szCs w:val="24"/>
            <w:u w:val="single"/>
            <w:lang w:eastAsia="ru-RU"/>
          </w:rPr>
          <w:t>308-1</w:t>
        </w:r>
      </w:hyperlink>
      <w:r w:rsidRPr="00BA3546">
        <w:rPr>
          <w:rFonts w:ascii="Times New Roman" w:eastAsia="Times New Roman" w:hAnsi="Times New Roman" w:cs="Times New Roman"/>
          <w:sz w:val="24"/>
          <w:szCs w:val="24"/>
          <w:lang w:eastAsia="ru-RU"/>
        </w:rPr>
        <w:t> настоящего Кодекса;</w:t>
      </w:r>
    </w:p>
    <w:p w:rsidR="00F522CD" w:rsidRPr="00BA3546" w:rsidRDefault="00F522CD" w:rsidP="000358E3">
      <w:pPr>
        <w:shd w:val="clear" w:color="auto" w:fill="FFFFFF"/>
        <w:spacing w:after="0" w:line="240" w:lineRule="auto"/>
        <w:ind w:firstLine="720"/>
        <w:jc w:val="both"/>
        <w:rPr>
          <w:rFonts w:ascii="Times New Roman" w:eastAsia="Times New Roman" w:hAnsi="Times New Roman" w:cs="Times New Roman"/>
          <w:sz w:val="24"/>
          <w:szCs w:val="24"/>
          <w:lang w:eastAsia="ru-RU"/>
        </w:rPr>
      </w:pPr>
      <w:proofErr w:type="gramStart"/>
      <w:r w:rsidRPr="00BA3546">
        <w:rPr>
          <w:rFonts w:ascii="Times New Roman" w:eastAsia="Times New Roman" w:hAnsi="Times New Roman" w:cs="Times New Roman"/>
          <w:sz w:val="24"/>
          <w:szCs w:val="24"/>
          <w:lang w:eastAsia="ru-RU"/>
        </w:rPr>
        <w:t>юридических</w:t>
      </w:r>
      <w:proofErr w:type="gramEnd"/>
      <w:r w:rsidRPr="00BA3546">
        <w:rPr>
          <w:rFonts w:ascii="Times New Roman" w:eastAsia="Times New Roman" w:hAnsi="Times New Roman" w:cs="Times New Roman"/>
          <w:sz w:val="24"/>
          <w:szCs w:val="24"/>
          <w:lang w:eastAsia="ru-RU"/>
        </w:rPr>
        <w:t xml:space="preserve"> лиц, перечень которых устанавливается уполномоченным органом в области нефти и газа, применивших таможенную процедуру экспорта к сырой нефти в объемах, определенных уполномоченным органом в области нефти и газа, и ранее помещенной под таможенную процедуру переработки вне таможенной территории.</w:t>
      </w:r>
    </w:p>
    <w:p w:rsidR="00F522CD" w:rsidRPr="00BA3546" w:rsidRDefault="00F522CD" w:rsidP="000358E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Для целей настоящего раздела нефтью сырой и нефтепродуктами сырыми признаются товары, классифицируемые в субпозиции 2709 00 единой товарной номенклатуры внешнеэкономической деятельности.</w:t>
      </w:r>
    </w:p>
    <w:p w:rsidR="00F522CD" w:rsidRPr="00BA3546" w:rsidRDefault="00F522CD" w:rsidP="000358E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При этом в случае, если после завершения таможенной процедуры переработки сырой нефти вне таможенной территории юридическим лицом не осуществлен фактический ввоз в Республику Казахстан продуктов ее переработки в объемах, указанных в документе об условиях переработки товаров вне таможенной территории, за исключением продуктов, определенных Правительством Республики Казахстан, такое юридическое лицо является плательщиком рентного налога на экспорт по всему объему сырой нефти, переданной для переработки в рамках таможенной процедуры переработки вне таможенной территории в соответствии с подпунктом 2-1) пункта 2 статьи </w:t>
      </w:r>
      <w:hyperlink r:id="rId7" w:history="1">
        <w:r w:rsidRPr="00BA3546">
          <w:rPr>
            <w:rFonts w:ascii="Times New Roman" w:eastAsia="Times New Roman" w:hAnsi="Times New Roman" w:cs="Times New Roman"/>
            <w:sz w:val="24"/>
            <w:szCs w:val="24"/>
            <w:u w:val="single"/>
            <w:lang w:eastAsia="ru-RU"/>
          </w:rPr>
          <w:t>332</w:t>
        </w:r>
      </w:hyperlink>
      <w:r w:rsidRPr="00BA3546">
        <w:rPr>
          <w:rFonts w:ascii="Times New Roman" w:eastAsia="Times New Roman" w:hAnsi="Times New Roman" w:cs="Times New Roman"/>
          <w:sz w:val="24"/>
          <w:szCs w:val="24"/>
          <w:lang w:eastAsia="ru-RU"/>
        </w:rPr>
        <w:t> настоящего Кодекса;</w:t>
      </w:r>
    </w:p>
    <w:p w:rsidR="00F522CD" w:rsidRPr="00BA3546" w:rsidRDefault="00F522CD" w:rsidP="000358E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2) уголь.</w:t>
      </w:r>
    </w:p>
    <w:p w:rsidR="00F522CD" w:rsidRPr="00BA3546" w:rsidRDefault="00F522CD" w:rsidP="000358E3">
      <w:pPr>
        <w:shd w:val="clear" w:color="auto" w:fill="FFFFFF"/>
        <w:spacing w:after="0" w:line="240" w:lineRule="auto"/>
        <w:outlineLvl w:val="1"/>
        <w:rPr>
          <w:rFonts w:ascii="Times New Roman" w:eastAsia="Times New Roman" w:hAnsi="Times New Roman" w:cs="Times New Roman"/>
          <w:b/>
          <w:bCs/>
          <w:sz w:val="24"/>
          <w:szCs w:val="24"/>
          <w:lang w:eastAsia="ru-RU"/>
        </w:rPr>
      </w:pPr>
      <w:r w:rsidRPr="00BA3546">
        <w:rPr>
          <w:rFonts w:ascii="Times New Roman" w:eastAsia="Times New Roman" w:hAnsi="Times New Roman" w:cs="Times New Roman"/>
          <w:b/>
          <w:bCs/>
          <w:sz w:val="24"/>
          <w:szCs w:val="24"/>
          <w:lang w:eastAsia="ru-RU"/>
        </w:rPr>
        <w:t>Статья 301. Объект обложения</w:t>
      </w:r>
    </w:p>
    <w:p w:rsidR="00F522CD" w:rsidRPr="00BA3546" w:rsidRDefault="00BA3546" w:rsidP="000358E3">
      <w:pPr>
        <w:shd w:val="clear" w:color="auto" w:fill="FFFFFF"/>
        <w:spacing w:after="0" w:line="240" w:lineRule="auto"/>
        <w:jc w:val="both"/>
        <w:rPr>
          <w:rFonts w:ascii="Times New Roman" w:eastAsia="Times New Roman" w:hAnsi="Times New Roman" w:cs="Times New Roman"/>
          <w:sz w:val="24"/>
          <w:szCs w:val="24"/>
          <w:lang w:eastAsia="ru-RU"/>
        </w:rPr>
      </w:pPr>
      <w:hyperlink r:id="rId8" w:tooltip="Статья 301 изложена в редакции Закона от 28.11.14 г. N 257-V ; внесены изменения в соответствии с Законом от 03.12.15 г. N 432-V" w:history="1">
        <w:r w:rsidR="00F522CD" w:rsidRPr="00BA3546">
          <w:rPr>
            <w:rFonts w:ascii="Times New Roman" w:eastAsia="Times New Roman" w:hAnsi="Times New Roman" w:cs="Times New Roman"/>
            <w:sz w:val="24"/>
            <w:szCs w:val="24"/>
            <w:u w:val="single"/>
            <w:lang w:eastAsia="ru-RU"/>
          </w:rPr>
          <w:t>Примечание</w:t>
        </w:r>
      </w:hyperlink>
    </w:p>
    <w:p w:rsidR="00F522CD" w:rsidRPr="00BA3546" w:rsidRDefault="00F522CD" w:rsidP="000358E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Объектом обложения рентным налогом на экспорт является объем нефти сырой и нефтепродуктов сырых, угля, реализуемый на экспорт. Для целей настоящего раздела под экспортом понимаются:</w:t>
      </w:r>
    </w:p>
    <w:p w:rsidR="00F522CD" w:rsidRPr="00BA3546" w:rsidRDefault="00F522CD" w:rsidP="000358E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1) вывоз товаров с территории Республики Казахстан, осуществляемый в таможенной процедуре экспорта в соответствии с таможенным законодательством Таможенного союза и (или) таможенным законодательством Республики Казахстан;</w:t>
      </w:r>
    </w:p>
    <w:p w:rsidR="00F522CD" w:rsidRPr="00BA3546" w:rsidRDefault="00F522CD" w:rsidP="000358E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2) вывоз товаров с территории Республики Казахстан на территорию другого государства-члена Таможенного союза;</w:t>
      </w:r>
    </w:p>
    <w:p w:rsidR="00F522CD" w:rsidRPr="00BA3546" w:rsidRDefault="00BA3546" w:rsidP="000358E3">
      <w:pPr>
        <w:shd w:val="clear" w:color="auto" w:fill="FFFFFF"/>
        <w:spacing w:after="0" w:line="240" w:lineRule="auto"/>
        <w:jc w:val="both"/>
        <w:rPr>
          <w:rFonts w:ascii="Times New Roman" w:eastAsia="Times New Roman" w:hAnsi="Times New Roman" w:cs="Times New Roman"/>
          <w:sz w:val="24"/>
          <w:szCs w:val="24"/>
          <w:lang w:eastAsia="ru-RU"/>
        </w:rPr>
      </w:pPr>
      <w:hyperlink r:id="rId9" w:tooltip="Подпункт 3 изложен в редакции Закона от 03.12.15 г. N 432-V" w:history="1">
        <w:r w:rsidR="00F522CD" w:rsidRPr="00BA3546">
          <w:rPr>
            <w:rFonts w:ascii="Times New Roman" w:eastAsia="Times New Roman" w:hAnsi="Times New Roman" w:cs="Times New Roman"/>
            <w:sz w:val="24"/>
            <w:szCs w:val="24"/>
            <w:u w:val="single"/>
            <w:lang w:eastAsia="ru-RU"/>
          </w:rPr>
          <w:t>Примечание</w:t>
        </w:r>
      </w:hyperlink>
    </w:p>
    <w:p w:rsidR="00F522CD" w:rsidRPr="00BA3546" w:rsidRDefault="00F522CD" w:rsidP="000358E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3) реализация на территории другого государства-члена Таможенного союза продуктов переработки давальческого сырья, ранее вывезенного с территории Республики Казахстан на территорию государства-члена Таможенного союза для переработки.</w:t>
      </w:r>
    </w:p>
    <w:p w:rsidR="00F522CD" w:rsidRPr="00BA3546" w:rsidRDefault="00F522CD" w:rsidP="000358E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Для исчисления рентного налога на экспорт объем нефти сырой и нефтепродуктов сырых определяется в следующем порядке:</w:t>
      </w:r>
    </w:p>
    <w:p w:rsidR="00F522CD" w:rsidRPr="00BA3546" w:rsidRDefault="00F522CD" w:rsidP="000358E3">
      <w:pPr>
        <w:shd w:val="clear" w:color="auto" w:fill="FFFFFF"/>
        <w:spacing w:after="0" w:line="240" w:lineRule="auto"/>
        <w:ind w:firstLine="720"/>
        <w:jc w:val="both"/>
        <w:rPr>
          <w:rFonts w:ascii="Times New Roman" w:eastAsia="Times New Roman" w:hAnsi="Times New Roman" w:cs="Times New Roman"/>
          <w:sz w:val="24"/>
          <w:szCs w:val="24"/>
          <w:lang w:eastAsia="ru-RU"/>
        </w:rPr>
      </w:pPr>
      <w:proofErr w:type="gramStart"/>
      <w:r w:rsidRPr="00BA3546">
        <w:rPr>
          <w:rFonts w:ascii="Times New Roman" w:eastAsia="Times New Roman" w:hAnsi="Times New Roman" w:cs="Times New Roman"/>
          <w:sz w:val="24"/>
          <w:szCs w:val="24"/>
          <w:lang w:eastAsia="ru-RU"/>
        </w:rPr>
        <w:t>при</w:t>
      </w:r>
      <w:proofErr w:type="gramEnd"/>
      <w:r w:rsidRPr="00BA3546">
        <w:rPr>
          <w:rFonts w:ascii="Times New Roman" w:eastAsia="Times New Roman" w:hAnsi="Times New Roman" w:cs="Times New Roman"/>
          <w:sz w:val="24"/>
          <w:szCs w:val="24"/>
          <w:lang w:eastAsia="ru-RU"/>
        </w:rPr>
        <w:t xml:space="preserve"> реализации на экспорт нефти сырой и нефтепродуктов сырых за пределы Таможенного союза - как объем нефти сырой и нефтепродуктов сырых, указанный в графе 35 полной декларации на товары, используемый для исчисления сумм таможенных пошлин, иных платежей, взимание которых возложено на таможенные органы, либо иных таможенных целей в соответствии с таможенным законодательством Таможенного союза и (или) таможенным законодательством Республики Казахстан;</w:t>
      </w:r>
    </w:p>
    <w:p w:rsidR="00F522CD" w:rsidRPr="00BA3546" w:rsidRDefault="00F522CD" w:rsidP="000358E3">
      <w:pPr>
        <w:shd w:val="clear" w:color="auto" w:fill="FFFFFF"/>
        <w:spacing w:after="0" w:line="240" w:lineRule="auto"/>
        <w:ind w:firstLine="720"/>
        <w:jc w:val="both"/>
        <w:rPr>
          <w:rFonts w:ascii="Times New Roman" w:eastAsia="Times New Roman" w:hAnsi="Times New Roman" w:cs="Times New Roman"/>
          <w:sz w:val="24"/>
          <w:szCs w:val="24"/>
          <w:lang w:eastAsia="ru-RU"/>
        </w:rPr>
      </w:pPr>
      <w:proofErr w:type="gramStart"/>
      <w:r w:rsidRPr="00BA3546">
        <w:rPr>
          <w:rFonts w:ascii="Times New Roman" w:eastAsia="Times New Roman" w:hAnsi="Times New Roman" w:cs="Times New Roman"/>
          <w:sz w:val="24"/>
          <w:szCs w:val="24"/>
          <w:lang w:eastAsia="ru-RU"/>
        </w:rPr>
        <w:t>при</w:t>
      </w:r>
      <w:proofErr w:type="gramEnd"/>
      <w:r w:rsidRPr="00BA3546">
        <w:rPr>
          <w:rFonts w:ascii="Times New Roman" w:eastAsia="Times New Roman" w:hAnsi="Times New Roman" w:cs="Times New Roman"/>
          <w:sz w:val="24"/>
          <w:szCs w:val="24"/>
          <w:lang w:eastAsia="ru-RU"/>
        </w:rPr>
        <w:t xml:space="preserve"> реализации на экспорт нефти сырой и нефтепродуктов сырых на территорию другого государства-члена Таможенного союза - как объем нефти сырой и нефтепродуктов сырых, указанный в акте приема-сдачи товаров транспортной организации на территории Республики Казахстан в начале маршрута поставки таких нефти сырой и нефтепродуктов сырых на экспорт.</w:t>
      </w:r>
    </w:p>
    <w:p w:rsidR="00F522CD" w:rsidRPr="00BA3546" w:rsidRDefault="00F522CD" w:rsidP="000358E3">
      <w:pPr>
        <w:shd w:val="clear" w:color="auto" w:fill="FFFFFF"/>
        <w:spacing w:after="0" w:line="240" w:lineRule="auto"/>
        <w:outlineLvl w:val="1"/>
        <w:rPr>
          <w:rFonts w:ascii="Times New Roman" w:eastAsia="Times New Roman" w:hAnsi="Times New Roman" w:cs="Times New Roman"/>
          <w:b/>
          <w:bCs/>
          <w:sz w:val="24"/>
          <w:szCs w:val="24"/>
          <w:lang w:eastAsia="ru-RU"/>
        </w:rPr>
      </w:pPr>
      <w:r w:rsidRPr="00BA3546">
        <w:rPr>
          <w:rFonts w:ascii="Times New Roman" w:eastAsia="Times New Roman" w:hAnsi="Times New Roman" w:cs="Times New Roman"/>
          <w:b/>
          <w:bCs/>
          <w:sz w:val="24"/>
          <w:szCs w:val="24"/>
          <w:lang w:eastAsia="ru-RU"/>
        </w:rPr>
        <w:lastRenderedPageBreak/>
        <w:t>Статья 302. Порядок исчисления</w:t>
      </w:r>
    </w:p>
    <w:p w:rsidR="00F522CD" w:rsidRPr="00BA3546" w:rsidRDefault="00BA3546" w:rsidP="000358E3">
      <w:pPr>
        <w:shd w:val="clear" w:color="auto" w:fill="FFFFFF"/>
        <w:spacing w:after="0" w:line="240" w:lineRule="auto"/>
        <w:jc w:val="both"/>
        <w:rPr>
          <w:rFonts w:ascii="Times New Roman" w:eastAsia="Times New Roman" w:hAnsi="Times New Roman" w:cs="Times New Roman"/>
          <w:sz w:val="24"/>
          <w:szCs w:val="24"/>
          <w:lang w:eastAsia="ru-RU"/>
        </w:rPr>
      </w:pPr>
      <w:hyperlink r:id="rId10" w:tooltip="Пункт 1 изложен в редакции Закона от 03.12.15 г. N 432-V" w:history="1">
        <w:r w:rsidR="00F522CD" w:rsidRPr="00BA3546">
          <w:rPr>
            <w:rFonts w:ascii="Times New Roman" w:eastAsia="Times New Roman" w:hAnsi="Times New Roman" w:cs="Times New Roman"/>
            <w:sz w:val="24"/>
            <w:szCs w:val="24"/>
            <w:u w:val="single"/>
            <w:lang w:eastAsia="ru-RU"/>
          </w:rPr>
          <w:t>Примечание</w:t>
        </w:r>
      </w:hyperlink>
    </w:p>
    <w:p w:rsidR="00F522CD" w:rsidRPr="00BA3546" w:rsidRDefault="00F522CD" w:rsidP="000358E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1. Налоговой базой для исчисления рентного налога на экспорт по нефти сырой и нефтепродуктам сырым является стоимость экспортируемых нефти сырой и нефтепродуктов сырых, исчисленная исходя из фактически реализуемого на экспорт объема нефти сырой и нефтепродуктов сырых и мировой цены, рассчитанной в порядке, установленном пунктом 3 статьи </w:t>
      </w:r>
      <w:hyperlink r:id="rId11" w:history="1">
        <w:r w:rsidRPr="00BA3546">
          <w:rPr>
            <w:rFonts w:ascii="Times New Roman" w:eastAsia="Times New Roman" w:hAnsi="Times New Roman" w:cs="Times New Roman"/>
            <w:sz w:val="24"/>
            <w:szCs w:val="24"/>
            <w:u w:val="single"/>
            <w:lang w:eastAsia="ru-RU"/>
          </w:rPr>
          <w:t>334</w:t>
        </w:r>
      </w:hyperlink>
      <w:r w:rsidRPr="00BA3546">
        <w:rPr>
          <w:rFonts w:ascii="Times New Roman" w:eastAsia="Times New Roman" w:hAnsi="Times New Roman" w:cs="Times New Roman"/>
          <w:sz w:val="24"/>
          <w:szCs w:val="24"/>
          <w:lang w:eastAsia="ru-RU"/>
        </w:rPr>
        <w:t> настоящего Кодекса. При этом для нефти сырой и нефтепродуктов сырых мировая цена определяется исходя из мировой цены сырой нефти.</w:t>
      </w:r>
    </w:p>
    <w:p w:rsidR="00F522CD" w:rsidRPr="00BA3546" w:rsidRDefault="00F522CD" w:rsidP="000358E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 xml:space="preserve">Для определения мировой цены сырой нефти перевод единиц измерения из барреля в метрическую тонну осуществляется на основе средневзвешенного коэффициента </w:t>
      </w:r>
      <w:proofErr w:type="spellStart"/>
      <w:r w:rsidRPr="00BA3546">
        <w:rPr>
          <w:rFonts w:ascii="Times New Roman" w:eastAsia="Times New Roman" w:hAnsi="Times New Roman" w:cs="Times New Roman"/>
          <w:sz w:val="24"/>
          <w:szCs w:val="24"/>
          <w:lang w:eastAsia="ru-RU"/>
        </w:rPr>
        <w:t>баррелизации</w:t>
      </w:r>
      <w:proofErr w:type="spellEnd"/>
      <w:r w:rsidRPr="00BA3546">
        <w:rPr>
          <w:rFonts w:ascii="Times New Roman" w:eastAsia="Times New Roman" w:hAnsi="Times New Roman" w:cs="Times New Roman"/>
          <w:sz w:val="24"/>
          <w:szCs w:val="24"/>
          <w:lang w:eastAsia="ru-RU"/>
        </w:rPr>
        <w:t xml:space="preserve"> по следующей формуле:</w:t>
      </w:r>
    </w:p>
    <w:p w:rsidR="00F522CD" w:rsidRPr="00BA3546" w:rsidRDefault="00F522CD" w:rsidP="000358E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 xml:space="preserve">К </w:t>
      </w:r>
      <w:proofErr w:type="spellStart"/>
      <w:r w:rsidRPr="00BA3546">
        <w:rPr>
          <w:rFonts w:ascii="Times New Roman" w:eastAsia="Times New Roman" w:hAnsi="Times New Roman" w:cs="Times New Roman"/>
          <w:sz w:val="24"/>
          <w:szCs w:val="24"/>
          <w:lang w:eastAsia="ru-RU"/>
        </w:rPr>
        <w:t>барр</w:t>
      </w:r>
      <w:proofErr w:type="spellEnd"/>
      <w:r w:rsidRPr="00BA3546">
        <w:rPr>
          <w:rFonts w:ascii="Times New Roman" w:eastAsia="Times New Roman" w:hAnsi="Times New Roman" w:cs="Times New Roman"/>
          <w:sz w:val="24"/>
          <w:szCs w:val="24"/>
          <w:lang w:eastAsia="ru-RU"/>
        </w:rPr>
        <w:t xml:space="preserve">. ср. = (V1 * К барр.1 + V2 * К барр.2... + </w:t>
      </w:r>
      <w:proofErr w:type="spellStart"/>
      <w:r w:rsidRPr="00BA3546">
        <w:rPr>
          <w:rFonts w:ascii="Times New Roman" w:eastAsia="Times New Roman" w:hAnsi="Times New Roman" w:cs="Times New Roman"/>
          <w:sz w:val="24"/>
          <w:szCs w:val="24"/>
          <w:lang w:eastAsia="ru-RU"/>
        </w:rPr>
        <w:t>Vn</w:t>
      </w:r>
      <w:proofErr w:type="spellEnd"/>
      <w:r w:rsidRPr="00BA3546">
        <w:rPr>
          <w:rFonts w:ascii="Times New Roman" w:eastAsia="Times New Roman" w:hAnsi="Times New Roman" w:cs="Times New Roman"/>
          <w:sz w:val="24"/>
          <w:szCs w:val="24"/>
          <w:lang w:eastAsia="ru-RU"/>
        </w:rPr>
        <w:t xml:space="preserve"> * К </w:t>
      </w:r>
      <w:proofErr w:type="spellStart"/>
      <w:proofErr w:type="gramStart"/>
      <w:r w:rsidRPr="00BA3546">
        <w:rPr>
          <w:rFonts w:ascii="Times New Roman" w:eastAsia="Times New Roman" w:hAnsi="Times New Roman" w:cs="Times New Roman"/>
          <w:sz w:val="24"/>
          <w:szCs w:val="24"/>
          <w:lang w:eastAsia="ru-RU"/>
        </w:rPr>
        <w:t>барр.n</w:t>
      </w:r>
      <w:proofErr w:type="spellEnd"/>
      <w:r w:rsidRPr="00BA3546">
        <w:rPr>
          <w:rFonts w:ascii="Times New Roman" w:eastAsia="Times New Roman" w:hAnsi="Times New Roman" w:cs="Times New Roman"/>
          <w:sz w:val="24"/>
          <w:szCs w:val="24"/>
          <w:lang w:eastAsia="ru-RU"/>
        </w:rPr>
        <w:t>)/</w:t>
      </w:r>
      <w:proofErr w:type="gramEnd"/>
      <w:r w:rsidRPr="00BA3546">
        <w:rPr>
          <w:rFonts w:ascii="Times New Roman" w:eastAsia="Times New Roman" w:hAnsi="Times New Roman" w:cs="Times New Roman"/>
          <w:sz w:val="24"/>
          <w:szCs w:val="24"/>
          <w:lang w:eastAsia="ru-RU"/>
        </w:rPr>
        <w:t>V общ. реализации, где:</w:t>
      </w:r>
    </w:p>
    <w:p w:rsidR="00F522CD" w:rsidRPr="00BA3546" w:rsidRDefault="00F522CD" w:rsidP="000358E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 xml:space="preserve">К </w:t>
      </w:r>
      <w:proofErr w:type="spellStart"/>
      <w:r w:rsidRPr="00BA3546">
        <w:rPr>
          <w:rFonts w:ascii="Times New Roman" w:eastAsia="Times New Roman" w:hAnsi="Times New Roman" w:cs="Times New Roman"/>
          <w:sz w:val="24"/>
          <w:szCs w:val="24"/>
          <w:lang w:eastAsia="ru-RU"/>
        </w:rPr>
        <w:t>барр</w:t>
      </w:r>
      <w:proofErr w:type="spellEnd"/>
      <w:r w:rsidRPr="00BA3546">
        <w:rPr>
          <w:rFonts w:ascii="Times New Roman" w:eastAsia="Times New Roman" w:hAnsi="Times New Roman" w:cs="Times New Roman"/>
          <w:sz w:val="24"/>
          <w:szCs w:val="24"/>
          <w:lang w:eastAsia="ru-RU"/>
        </w:rPr>
        <w:t xml:space="preserve">. ср. - средневзвешенный коэффициент </w:t>
      </w:r>
      <w:proofErr w:type="spellStart"/>
      <w:r w:rsidRPr="00BA3546">
        <w:rPr>
          <w:rFonts w:ascii="Times New Roman" w:eastAsia="Times New Roman" w:hAnsi="Times New Roman" w:cs="Times New Roman"/>
          <w:sz w:val="24"/>
          <w:szCs w:val="24"/>
          <w:lang w:eastAsia="ru-RU"/>
        </w:rPr>
        <w:t>баррелизации</w:t>
      </w:r>
      <w:proofErr w:type="spellEnd"/>
      <w:r w:rsidRPr="00BA3546">
        <w:rPr>
          <w:rFonts w:ascii="Times New Roman" w:eastAsia="Times New Roman" w:hAnsi="Times New Roman" w:cs="Times New Roman"/>
          <w:sz w:val="24"/>
          <w:szCs w:val="24"/>
          <w:lang w:eastAsia="ru-RU"/>
        </w:rPr>
        <w:t>;</w:t>
      </w:r>
    </w:p>
    <w:p w:rsidR="00F522CD" w:rsidRPr="00BA3546" w:rsidRDefault="00F522CD" w:rsidP="000358E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 xml:space="preserve">V1, V2, ... </w:t>
      </w:r>
      <w:proofErr w:type="spellStart"/>
      <w:r w:rsidRPr="00BA3546">
        <w:rPr>
          <w:rFonts w:ascii="Times New Roman" w:eastAsia="Times New Roman" w:hAnsi="Times New Roman" w:cs="Times New Roman"/>
          <w:sz w:val="24"/>
          <w:szCs w:val="24"/>
          <w:lang w:eastAsia="ru-RU"/>
        </w:rPr>
        <w:t>Vn</w:t>
      </w:r>
      <w:proofErr w:type="spellEnd"/>
      <w:r w:rsidRPr="00BA3546">
        <w:rPr>
          <w:rFonts w:ascii="Times New Roman" w:eastAsia="Times New Roman" w:hAnsi="Times New Roman" w:cs="Times New Roman"/>
          <w:sz w:val="24"/>
          <w:szCs w:val="24"/>
          <w:lang w:eastAsia="ru-RU"/>
        </w:rPr>
        <w:t xml:space="preserve"> - объемы каждой партии нефти сырой и нефтепродуктов сырых, реализуемых на экспорт за налоговый период;</w:t>
      </w:r>
    </w:p>
    <w:p w:rsidR="00F522CD" w:rsidRPr="00BA3546" w:rsidRDefault="00F522CD" w:rsidP="000358E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 xml:space="preserve">К барр.1, К барр.2 ... + К </w:t>
      </w:r>
      <w:proofErr w:type="spellStart"/>
      <w:r w:rsidRPr="00BA3546">
        <w:rPr>
          <w:rFonts w:ascii="Times New Roman" w:eastAsia="Times New Roman" w:hAnsi="Times New Roman" w:cs="Times New Roman"/>
          <w:sz w:val="24"/>
          <w:szCs w:val="24"/>
          <w:lang w:eastAsia="ru-RU"/>
        </w:rPr>
        <w:t>барр.n</w:t>
      </w:r>
      <w:proofErr w:type="spellEnd"/>
      <w:r w:rsidRPr="00BA3546">
        <w:rPr>
          <w:rFonts w:ascii="Times New Roman" w:eastAsia="Times New Roman" w:hAnsi="Times New Roman" w:cs="Times New Roman"/>
          <w:sz w:val="24"/>
          <w:szCs w:val="24"/>
          <w:lang w:eastAsia="ru-RU"/>
        </w:rPr>
        <w:t xml:space="preserve"> - коэффициенты </w:t>
      </w:r>
      <w:proofErr w:type="spellStart"/>
      <w:r w:rsidRPr="00BA3546">
        <w:rPr>
          <w:rFonts w:ascii="Times New Roman" w:eastAsia="Times New Roman" w:hAnsi="Times New Roman" w:cs="Times New Roman"/>
          <w:sz w:val="24"/>
          <w:szCs w:val="24"/>
          <w:lang w:eastAsia="ru-RU"/>
        </w:rPr>
        <w:t>баррелизации</w:t>
      </w:r>
      <w:proofErr w:type="spellEnd"/>
      <w:r w:rsidRPr="00BA3546">
        <w:rPr>
          <w:rFonts w:ascii="Times New Roman" w:eastAsia="Times New Roman" w:hAnsi="Times New Roman" w:cs="Times New Roman"/>
          <w:sz w:val="24"/>
          <w:szCs w:val="24"/>
          <w:lang w:eastAsia="ru-RU"/>
        </w:rPr>
        <w:t xml:space="preserve">, указанные в паспорте качества по каждой соответствующей партии, оформленной на основании данных прибора учета пункта сдачи и приема нефти сырой и нефтепродуктов сырых транспортной организации в начале маршрута на территории Республики Казахстан. При этом коэффициенты </w:t>
      </w:r>
      <w:proofErr w:type="spellStart"/>
      <w:r w:rsidRPr="00BA3546">
        <w:rPr>
          <w:rFonts w:ascii="Times New Roman" w:eastAsia="Times New Roman" w:hAnsi="Times New Roman" w:cs="Times New Roman"/>
          <w:sz w:val="24"/>
          <w:szCs w:val="24"/>
          <w:lang w:eastAsia="ru-RU"/>
        </w:rPr>
        <w:t>баррелизации</w:t>
      </w:r>
      <w:proofErr w:type="spellEnd"/>
      <w:r w:rsidRPr="00BA3546">
        <w:rPr>
          <w:rFonts w:ascii="Times New Roman" w:eastAsia="Times New Roman" w:hAnsi="Times New Roman" w:cs="Times New Roman"/>
          <w:sz w:val="24"/>
          <w:szCs w:val="24"/>
          <w:lang w:eastAsia="ru-RU"/>
        </w:rPr>
        <w:t xml:space="preserve"> устанавливаются с учетом фактической плотности и температуры экспортируемых нефти сырой и нефтепродуктов сырых, приведенных к стандартным условиям измерения в соответствии с национальным стандартом, утвержденным уполномоченным государственным органом в области технического регулирования;</w:t>
      </w:r>
    </w:p>
    <w:p w:rsidR="00F522CD" w:rsidRPr="00BA3546" w:rsidRDefault="00F522CD" w:rsidP="000358E3">
      <w:pPr>
        <w:shd w:val="clear" w:color="auto" w:fill="FFFFFF"/>
        <w:spacing w:after="0" w:line="240" w:lineRule="auto"/>
        <w:ind w:firstLine="720"/>
        <w:jc w:val="both"/>
        <w:rPr>
          <w:rFonts w:ascii="Times New Roman" w:eastAsia="Times New Roman" w:hAnsi="Times New Roman" w:cs="Times New Roman"/>
          <w:sz w:val="24"/>
          <w:szCs w:val="24"/>
          <w:lang w:eastAsia="ru-RU"/>
        </w:rPr>
      </w:pPr>
      <w:proofErr w:type="gramStart"/>
      <w:r w:rsidRPr="00BA3546">
        <w:rPr>
          <w:rFonts w:ascii="Times New Roman" w:eastAsia="Times New Roman" w:hAnsi="Times New Roman" w:cs="Times New Roman"/>
          <w:sz w:val="24"/>
          <w:szCs w:val="24"/>
          <w:lang w:eastAsia="ru-RU"/>
        </w:rPr>
        <w:t>n</w:t>
      </w:r>
      <w:proofErr w:type="gramEnd"/>
      <w:r w:rsidRPr="00BA3546">
        <w:rPr>
          <w:rFonts w:ascii="Times New Roman" w:eastAsia="Times New Roman" w:hAnsi="Times New Roman" w:cs="Times New Roman"/>
          <w:sz w:val="24"/>
          <w:szCs w:val="24"/>
          <w:lang w:eastAsia="ru-RU"/>
        </w:rPr>
        <w:t xml:space="preserve"> - количество партий, реализованных на экспорт нефти сырой и нефтепродуктов сырых в налоговом периоде;</w:t>
      </w:r>
    </w:p>
    <w:p w:rsidR="00F522CD" w:rsidRPr="00BA3546" w:rsidRDefault="00F522CD" w:rsidP="000358E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V общ</w:t>
      </w:r>
      <w:proofErr w:type="gramStart"/>
      <w:r w:rsidRPr="00BA3546">
        <w:rPr>
          <w:rFonts w:ascii="Times New Roman" w:eastAsia="Times New Roman" w:hAnsi="Times New Roman" w:cs="Times New Roman"/>
          <w:sz w:val="24"/>
          <w:szCs w:val="24"/>
          <w:lang w:eastAsia="ru-RU"/>
        </w:rPr>
        <w:t>. реализации</w:t>
      </w:r>
      <w:proofErr w:type="gramEnd"/>
      <w:r w:rsidRPr="00BA3546">
        <w:rPr>
          <w:rFonts w:ascii="Times New Roman" w:eastAsia="Times New Roman" w:hAnsi="Times New Roman" w:cs="Times New Roman"/>
          <w:sz w:val="24"/>
          <w:szCs w:val="24"/>
          <w:lang w:eastAsia="ru-RU"/>
        </w:rPr>
        <w:t xml:space="preserve"> - общий объем реализации на экспорт нефти сырой и нефтепродуктов сырых за налоговый период.</w:t>
      </w:r>
    </w:p>
    <w:p w:rsidR="00F522CD" w:rsidRPr="00BA3546" w:rsidRDefault="00F522CD" w:rsidP="000358E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Налоговой базой для исчисления рентного налога на экспорт по углю является стоимость экспортируемого угля, исчисленная исходя из фактически реализуемого на экспорт объема угля.</w:t>
      </w:r>
    </w:p>
    <w:p w:rsidR="00F522CD" w:rsidRPr="00BA3546" w:rsidRDefault="00F522CD" w:rsidP="000358E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2. Денежная форма уплаты рентного налога на экспорт по сырой нефти, газовому конденсату по решению Правительства Республики Казахстан может быть заменена натуральной формой в порядке, установленном дополнительным соглашением, заключаемым между уполномоченным государственным органом и налогоплательщиком.</w:t>
      </w:r>
    </w:p>
    <w:p w:rsidR="00F522CD" w:rsidRPr="00BA3546" w:rsidRDefault="00F522CD" w:rsidP="000358E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Порядок уплаты рентного налога на экспорт по сырой нефти, газовому конденсату в натуральной форме установлен статьей </w:t>
      </w:r>
      <w:hyperlink r:id="rId12" w:history="1">
        <w:r w:rsidRPr="00BA3546">
          <w:rPr>
            <w:rFonts w:ascii="Times New Roman" w:eastAsia="Times New Roman" w:hAnsi="Times New Roman" w:cs="Times New Roman"/>
            <w:sz w:val="24"/>
            <w:szCs w:val="24"/>
            <w:u w:val="single"/>
            <w:lang w:eastAsia="ru-RU"/>
          </w:rPr>
          <w:t>346</w:t>
        </w:r>
      </w:hyperlink>
      <w:r w:rsidRPr="00BA3546">
        <w:rPr>
          <w:rFonts w:ascii="Times New Roman" w:eastAsia="Times New Roman" w:hAnsi="Times New Roman" w:cs="Times New Roman"/>
          <w:sz w:val="24"/>
          <w:szCs w:val="24"/>
          <w:lang w:eastAsia="ru-RU"/>
        </w:rPr>
        <w:t> настоящего Кодекса.</w:t>
      </w:r>
    </w:p>
    <w:p w:rsidR="00F522CD" w:rsidRPr="00BA3546" w:rsidRDefault="00F522CD" w:rsidP="000358E3">
      <w:pPr>
        <w:shd w:val="clear" w:color="auto" w:fill="FFFFFF"/>
        <w:spacing w:after="0" w:line="240" w:lineRule="auto"/>
        <w:outlineLvl w:val="1"/>
        <w:rPr>
          <w:rFonts w:ascii="Times New Roman" w:eastAsia="Times New Roman" w:hAnsi="Times New Roman" w:cs="Times New Roman"/>
          <w:b/>
          <w:bCs/>
          <w:sz w:val="24"/>
          <w:szCs w:val="24"/>
          <w:lang w:eastAsia="ru-RU"/>
        </w:rPr>
      </w:pPr>
      <w:r w:rsidRPr="00BA3546">
        <w:rPr>
          <w:rFonts w:ascii="Times New Roman" w:eastAsia="Times New Roman" w:hAnsi="Times New Roman" w:cs="Times New Roman"/>
          <w:b/>
          <w:bCs/>
          <w:sz w:val="24"/>
          <w:szCs w:val="24"/>
          <w:lang w:eastAsia="ru-RU"/>
        </w:rPr>
        <w:t>Статья 303. Ставки рентного налога на экспорт</w:t>
      </w:r>
    </w:p>
    <w:p w:rsidR="00F522CD" w:rsidRPr="00BA3546" w:rsidRDefault="00BA3546" w:rsidP="000358E3">
      <w:pPr>
        <w:shd w:val="clear" w:color="auto" w:fill="FFFFFF"/>
        <w:spacing w:after="0" w:line="240" w:lineRule="auto"/>
        <w:jc w:val="both"/>
        <w:rPr>
          <w:rFonts w:ascii="Times New Roman" w:eastAsia="Times New Roman" w:hAnsi="Times New Roman" w:cs="Times New Roman"/>
          <w:sz w:val="24"/>
          <w:szCs w:val="24"/>
          <w:lang w:eastAsia="ru-RU"/>
        </w:rPr>
      </w:pPr>
      <w:hyperlink r:id="rId13" w:tooltip="В статью 303 внесены изменения в соответствии с Законом от 03.12.15 г. N 432-V" w:history="1">
        <w:r w:rsidR="00F522CD" w:rsidRPr="00BA3546">
          <w:rPr>
            <w:rFonts w:ascii="Times New Roman" w:eastAsia="Times New Roman" w:hAnsi="Times New Roman" w:cs="Times New Roman"/>
            <w:sz w:val="24"/>
            <w:szCs w:val="24"/>
            <w:u w:val="single"/>
            <w:lang w:eastAsia="ru-RU"/>
          </w:rPr>
          <w:t>Примечание</w:t>
        </w:r>
      </w:hyperlink>
    </w:p>
    <w:p w:rsidR="00F522CD" w:rsidRPr="00BA3546" w:rsidRDefault="00F522CD" w:rsidP="000358E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При экспорте нефти сырой и нефтепродуктов сырых рентный налог на экспорт исчисляется по следующим ставкам:</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4"/>
        <w:gridCol w:w="5054"/>
        <w:gridCol w:w="1262"/>
      </w:tblGrid>
      <w:tr w:rsidR="00BA3546" w:rsidRPr="00BA3546" w:rsidTr="00F522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N</w:t>
            </w:r>
            <w:r w:rsidRPr="00BA3546">
              <w:rPr>
                <w:rFonts w:ascii="Times New Roman" w:eastAsia="Times New Roman" w:hAnsi="Times New Roman" w:cs="Times New Roman"/>
                <w:sz w:val="24"/>
                <w:szCs w:val="24"/>
                <w:lang w:eastAsia="ru-RU"/>
              </w:rPr>
              <w:br/>
              <w:t>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Мировая цена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Ставка, в %</w:t>
            </w:r>
          </w:p>
        </w:tc>
      </w:tr>
      <w:tr w:rsidR="00BA3546" w:rsidRPr="00BA3546" w:rsidTr="00F522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3</w:t>
            </w:r>
          </w:p>
        </w:tc>
      </w:tr>
      <w:tr w:rsidR="00BA3546" w:rsidRPr="00BA3546" w:rsidTr="00F522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До 20 долларов США за баррель включительно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0</w:t>
            </w:r>
          </w:p>
        </w:tc>
      </w:tr>
      <w:tr w:rsidR="00BA3546" w:rsidRPr="00BA3546" w:rsidTr="00F522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До 30 долларов США за баррель включительно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0</w:t>
            </w:r>
          </w:p>
        </w:tc>
      </w:tr>
      <w:tr w:rsidR="00BA3546" w:rsidRPr="00BA3546" w:rsidTr="00F522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До 40 долларов США за баррель включительно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0</w:t>
            </w:r>
          </w:p>
        </w:tc>
      </w:tr>
      <w:tr w:rsidR="00BA3546" w:rsidRPr="00BA3546" w:rsidTr="00F522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До 50 долларов США за баррель включительно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7</w:t>
            </w:r>
          </w:p>
        </w:tc>
      </w:tr>
      <w:tr w:rsidR="00BA3546" w:rsidRPr="00BA3546" w:rsidTr="00F522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До 60 долларов США за баррель включительно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11</w:t>
            </w:r>
          </w:p>
        </w:tc>
      </w:tr>
      <w:tr w:rsidR="00BA3546" w:rsidRPr="00BA3546" w:rsidTr="00F522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lastRenderedPageBreak/>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До 70 долларов США за баррель включительно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14</w:t>
            </w:r>
          </w:p>
        </w:tc>
      </w:tr>
      <w:tr w:rsidR="00BA3546" w:rsidRPr="00BA3546" w:rsidTr="00F522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До 80 долларов США за баррель включительно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16</w:t>
            </w:r>
          </w:p>
        </w:tc>
      </w:tr>
      <w:tr w:rsidR="00BA3546" w:rsidRPr="00BA3546" w:rsidTr="00F522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До 90 долларов США за баррель включительно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17</w:t>
            </w:r>
          </w:p>
        </w:tc>
      </w:tr>
      <w:tr w:rsidR="00BA3546" w:rsidRPr="00BA3546" w:rsidTr="00F522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До 100 долларов США за баррель включительно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19</w:t>
            </w:r>
          </w:p>
        </w:tc>
      </w:tr>
      <w:tr w:rsidR="00BA3546" w:rsidRPr="00BA3546" w:rsidTr="00F522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До 110 долларов США за баррель включительно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21</w:t>
            </w:r>
          </w:p>
        </w:tc>
      </w:tr>
      <w:tr w:rsidR="00BA3546" w:rsidRPr="00BA3546" w:rsidTr="00F522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До 120 долларов США за баррель включительно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22</w:t>
            </w:r>
          </w:p>
        </w:tc>
      </w:tr>
      <w:tr w:rsidR="00BA3546" w:rsidRPr="00BA3546" w:rsidTr="00F522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До 130 долларов США за баррель включительно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23</w:t>
            </w:r>
          </w:p>
        </w:tc>
      </w:tr>
      <w:tr w:rsidR="00BA3546" w:rsidRPr="00BA3546" w:rsidTr="00F522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До 140 долларов США за баррель включительно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25</w:t>
            </w:r>
          </w:p>
        </w:tc>
      </w:tr>
      <w:tr w:rsidR="00BA3546" w:rsidRPr="00BA3546" w:rsidTr="00F522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До 150 долларов США за баррель включительно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26</w:t>
            </w:r>
          </w:p>
        </w:tc>
      </w:tr>
      <w:tr w:rsidR="00BA3546" w:rsidRPr="00BA3546" w:rsidTr="00F522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До 160 долларов США за баррель включительно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27</w:t>
            </w:r>
          </w:p>
        </w:tc>
      </w:tr>
      <w:tr w:rsidR="00BA3546" w:rsidRPr="00BA3546" w:rsidTr="00F522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До 170 долларов США за баррель включительно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29</w:t>
            </w:r>
          </w:p>
        </w:tc>
      </w:tr>
      <w:tr w:rsidR="00BA3546" w:rsidRPr="00BA3546" w:rsidTr="00F522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До 180 долларов США за баррель включительно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30</w:t>
            </w:r>
          </w:p>
        </w:tc>
      </w:tr>
      <w:tr w:rsidR="00BA3546" w:rsidRPr="00BA3546" w:rsidTr="00F522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До 190 долларов США за баррель включительно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32</w:t>
            </w:r>
          </w:p>
        </w:tc>
      </w:tr>
      <w:tr w:rsidR="00BA3546" w:rsidRPr="00BA3546" w:rsidTr="00F522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До 200 долларов США за баррель и выше</w:t>
            </w:r>
          </w:p>
        </w:tc>
        <w:tc>
          <w:tcPr>
            <w:tcW w:w="0" w:type="auto"/>
            <w:tcBorders>
              <w:top w:val="outset" w:sz="6" w:space="0" w:color="auto"/>
              <w:left w:val="outset" w:sz="6" w:space="0" w:color="auto"/>
              <w:bottom w:val="outset" w:sz="6" w:space="0" w:color="auto"/>
              <w:right w:val="outset" w:sz="6" w:space="0" w:color="auto"/>
            </w:tcBorders>
            <w:vAlign w:val="center"/>
            <w:hideMark/>
          </w:tcPr>
          <w:p w:rsidR="00F522CD" w:rsidRPr="00BA3546" w:rsidRDefault="00F522CD" w:rsidP="000358E3">
            <w:pPr>
              <w:spacing w:after="0" w:line="240" w:lineRule="auto"/>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32</w:t>
            </w:r>
          </w:p>
        </w:tc>
      </w:tr>
    </w:tbl>
    <w:p w:rsidR="00F522CD" w:rsidRPr="00BA3546" w:rsidRDefault="00F522CD" w:rsidP="000358E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При экспорте угля рентный налог на экспорт исчисляется по ставке 2,1 процента.</w:t>
      </w:r>
    </w:p>
    <w:p w:rsidR="00F522CD" w:rsidRPr="00BA3546" w:rsidRDefault="00F522CD" w:rsidP="000358E3">
      <w:pPr>
        <w:shd w:val="clear" w:color="auto" w:fill="FFFFFF"/>
        <w:spacing w:after="0" w:line="240" w:lineRule="auto"/>
        <w:outlineLvl w:val="1"/>
        <w:rPr>
          <w:rFonts w:ascii="Times New Roman" w:eastAsia="Times New Roman" w:hAnsi="Times New Roman" w:cs="Times New Roman"/>
          <w:b/>
          <w:bCs/>
          <w:sz w:val="24"/>
          <w:szCs w:val="24"/>
          <w:lang w:eastAsia="ru-RU"/>
        </w:rPr>
      </w:pPr>
      <w:r w:rsidRPr="00BA3546">
        <w:rPr>
          <w:rFonts w:ascii="Times New Roman" w:eastAsia="Times New Roman" w:hAnsi="Times New Roman" w:cs="Times New Roman"/>
          <w:b/>
          <w:bCs/>
          <w:sz w:val="24"/>
          <w:szCs w:val="24"/>
          <w:lang w:eastAsia="ru-RU"/>
        </w:rPr>
        <w:t>Статья 304. Налоговый период</w:t>
      </w:r>
    </w:p>
    <w:p w:rsidR="00F522CD" w:rsidRPr="00BA3546" w:rsidRDefault="00BA3546" w:rsidP="000358E3">
      <w:pPr>
        <w:shd w:val="clear" w:color="auto" w:fill="FFFFFF"/>
        <w:spacing w:after="0" w:line="240" w:lineRule="auto"/>
        <w:jc w:val="both"/>
        <w:rPr>
          <w:rFonts w:ascii="Times New Roman" w:eastAsia="Times New Roman" w:hAnsi="Times New Roman" w:cs="Times New Roman"/>
          <w:sz w:val="24"/>
          <w:szCs w:val="24"/>
          <w:lang w:eastAsia="ru-RU"/>
        </w:rPr>
      </w:pPr>
      <w:hyperlink r:id="rId14" w:tooltip="Статья 304 изложена в редакции Закона от 28.11.14 г. N 257-V ; внесены изменения в соответствии с Законом от 03.12.15 г. N 432-V" w:history="1">
        <w:r w:rsidR="00F522CD" w:rsidRPr="00BA3546">
          <w:rPr>
            <w:rFonts w:ascii="Times New Roman" w:eastAsia="Times New Roman" w:hAnsi="Times New Roman" w:cs="Times New Roman"/>
            <w:sz w:val="24"/>
            <w:szCs w:val="24"/>
            <w:u w:val="single"/>
            <w:lang w:eastAsia="ru-RU"/>
          </w:rPr>
          <w:t>Примечание</w:t>
        </w:r>
      </w:hyperlink>
    </w:p>
    <w:p w:rsidR="00F522CD" w:rsidRPr="00BA3546" w:rsidRDefault="00F522CD" w:rsidP="000358E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Налоговым периодом по рентному налогу на экспорт является календарный квартал.</w:t>
      </w:r>
    </w:p>
    <w:p w:rsidR="00F522CD" w:rsidRPr="00BA3546" w:rsidRDefault="00F522CD" w:rsidP="000358E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Если даты оформления временной и полной таможенных деклараций на товары приходятся на разные налоговые периоды, то обязательства по уплате рентного налога на экспорт возникают в налоговом периоде, на который приходится период времени, указанный во временной и полной декларациях на товары, в течение которого осуществляется поставка нефти сырой и нефтепродуктов сырых, в рамках таможенной процедуры экспорта в соответствии с таможенным законодательством Таможенного союза и (или) таможенным законодательством Республики Казахстан.</w:t>
      </w:r>
    </w:p>
    <w:p w:rsidR="00F522CD" w:rsidRPr="00BA3546" w:rsidRDefault="00F522CD" w:rsidP="000358E3">
      <w:pPr>
        <w:shd w:val="clear" w:color="auto" w:fill="FFFFFF"/>
        <w:spacing w:after="0" w:line="240" w:lineRule="auto"/>
        <w:outlineLvl w:val="1"/>
        <w:rPr>
          <w:rFonts w:ascii="Times New Roman" w:eastAsia="Times New Roman" w:hAnsi="Times New Roman" w:cs="Times New Roman"/>
          <w:b/>
          <w:bCs/>
          <w:sz w:val="24"/>
          <w:szCs w:val="24"/>
          <w:lang w:eastAsia="ru-RU"/>
        </w:rPr>
      </w:pPr>
      <w:r w:rsidRPr="00BA3546">
        <w:rPr>
          <w:rFonts w:ascii="Times New Roman" w:eastAsia="Times New Roman" w:hAnsi="Times New Roman" w:cs="Times New Roman"/>
          <w:b/>
          <w:bCs/>
          <w:sz w:val="24"/>
          <w:szCs w:val="24"/>
          <w:lang w:eastAsia="ru-RU"/>
        </w:rPr>
        <w:t>Статья 305. Сроки уплаты</w:t>
      </w:r>
    </w:p>
    <w:p w:rsidR="00F522CD" w:rsidRPr="00BA3546" w:rsidRDefault="00F522CD" w:rsidP="000358E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Налогоплательщик обязан уплатить в бюджет исчисленную сумму налога не позднее 25 числа второго месяца, следующего за налоговым периодом.</w:t>
      </w:r>
    </w:p>
    <w:p w:rsidR="00F522CD" w:rsidRPr="00BA3546" w:rsidRDefault="00F522CD" w:rsidP="000358E3">
      <w:pPr>
        <w:shd w:val="clear" w:color="auto" w:fill="FFFFFF"/>
        <w:spacing w:after="0" w:line="240" w:lineRule="auto"/>
        <w:outlineLvl w:val="1"/>
        <w:rPr>
          <w:rFonts w:ascii="Times New Roman" w:eastAsia="Times New Roman" w:hAnsi="Times New Roman" w:cs="Times New Roman"/>
          <w:b/>
          <w:bCs/>
          <w:sz w:val="24"/>
          <w:szCs w:val="24"/>
          <w:lang w:eastAsia="ru-RU"/>
        </w:rPr>
      </w:pPr>
      <w:r w:rsidRPr="00BA3546">
        <w:rPr>
          <w:rFonts w:ascii="Times New Roman" w:eastAsia="Times New Roman" w:hAnsi="Times New Roman" w:cs="Times New Roman"/>
          <w:b/>
          <w:bCs/>
          <w:sz w:val="24"/>
          <w:szCs w:val="24"/>
          <w:lang w:eastAsia="ru-RU"/>
        </w:rPr>
        <w:t>Статья 306. Налоговая декларация</w:t>
      </w:r>
    </w:p>
    <w:p w:rsidR="00F522CD" w:rsidRPr="00BA3546" w:rsidRDefault="00F522CD" w:rsidP="000358E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BA3546">
        <w:rPr>
          <w:rFonts w:ascii="Times New Roman" w:eastAsia="Times New Roman" w:hAnsi="Times New Roman" w:cs="Times New Roman"/>
          <w:sz w:val="24"/>
          <w:szCs w:val="24"/>
          <w:lang w:eastAsia="ru-RU"/>
        </w:rPr>
        <w:t>Декларация по рентному налогу на экспорт представляется в налоговый орган по месту нахождения налогоплательщика не позднее 15 числа второго месяца, следующего за налоговым периодом.</w:t>
      </w:r>
    </w:p>
    <w:bookmarkEnd w:id="0"/>
    <w:p w:rsidR="007F7E42" w:rsidRPr="00BA3546" w:rsidRDefault="007F7E42" w:rsidP="000358E3">
      <w:pPr>
        <w:spacing w:after="0" w:line="240" w:lineRule="auto"/>
        <w:rPr>
          <w:rFonts w:ascii="Times New Roman" w:hAnsi="Times New Roman" w:cs="Times New Roman"/>
          <w:sz w:val="24"/>
          <w:szCs w:val="24"/>
        </w:rPr>
      </w:pPr>
    </w:p>
    <w:sectPr w:rsidR="007F7E42" w:rsidRPr="00BA35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4B5"/>
    <w:rsid w:val="000358E3"/>
    <w:rsid w:val="00615387"/>
    <w:rsid w:val="007F7E42"/>
    <w:rsid w:val="00AB24B5"/>
    <w:rsid w:val="00BA3546"/>
    <w:rsid w:val="00F52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5F47A-31FC-490C-A656-00E4732F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06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3" Type="http://schemas.openxmlformats.org/officeDocument/2006/relationships/webSettings" Target="webSettings.xml"/><Relationship Id="rId7" Type="http://schemas.openxmlformats.org/officeDocument/2006/relationships/hyperlink" Target="https://pavlodar.com/zakon/index.html?dok=04222&amp;oraz=08&amp;noraz=332" TargetMode="External"/><Relationship Id="rId12" Type="http://schemas.openxmlformats.org/officeDocument/2006/relationships/hyperlink" Target="https://pavlodar.com/zakon/index.html?dok=04222&amp;oraz=08&amp;noraz=346"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avlodar.com/zakon/index.html?dok=04222&amp;oraz=08&amp;noraz=308-1" TargetMode="External"/><Relationship Id="rId11" Type="http://schemas.openxmlformats.org/officeDocument/2006/relationships/hyperlink" Target="https://pavlodar.com/zakon/index.html?dok=04222&amp;oraz=08&amp;noraz=334" TargetMode="External"/><Relationship Id="rId5" Type="http://schemas.openxmlformats.org/officeDocument/2006/relationships/hyperlink" Target="javascript:" TargetMode="External"/><Relationship Id="rId15" Type="http://schemas.openxmlformats.org/officeDocument/2006/relationships/fontTable" Target="fontTable.xml"/><Relationship Id="rId10" Type="http://schemas.openxmlformats.org/officeDocument/2006/relationships/hyperlink" Target="javascript:" TargetMode="External"/><Relationship Id="rId4" Type="http://schemas.openxmlformats.org/officeDocument/2006/relationships/hyperlink" Target="javascript:" TargetMode="External"/><Relationship Id="rId9" Type="http://schemas.openxmlformats.org/officeDocument/2006/relationships/hyperlink" Target="javascript:" TargetMode="External"/><Relationship Id="rId14"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1383</Words>
  <Characters>7887</Characters>
  <Application>Microsoft Office Word</Application>
  <DocSecurity>0</DocSecurity>
  <Lines>65</Lines>
  <Paragraphs>18</Paragraphs>
  <ScaleCrop>false</ScaleCrop>
  <Company/>
  <LinksUpToDate>false</LinksUpToDate>
  <CharactersWithSpaces>9252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2021-01-27T17:53:00Z</dcterms:created>
  <dcterms:modified xsi:type="dcterms:W3CDTF">2021-01-27T18:09:00Z</dcterms:modified>
</cp:coreProperties>
</file>